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5629B" w:rsidRDefault="00D26BBC" w:rsidP="00E5629B">
      <w:pPr>
        <w:pStyle w:val="berschrift1"/>
      </w:pPr>
      <w:r>
        <w:t xml:space="preserve">Netiquette in </w:t>
      </w:r>
      <w:r w:rsidR="00E5629B">
        <w:t xml:space="preserve">virtuellen Veranstaltungen der Stabsstelle Diversity der Frankfurt University </w:t>
      </w:r>
      <w:proofErr w:type="spellStart"/>
      <w:r w:rsidR="00E5629B">
        <w:t>of</w:t>
      </w:r>
      <w:proofErr w:type="spellEnd"/>
      <w:r w:rsidR="00E5629B">
        <w:t xml:space="preserve"> Applied Sciences</w:t>
      </w:r>
    </w:p>
    <w:p w:rsidR="00E5629B" w:rsidRDefault="00E5629B"/>
    <w:p w:rsidR="00E5629B" w:rsidRDefault="00E5629B" w:rsidP="00E5629B">
      <w:pPr>
        <w:pStyle w:val="berschrift2"/>
      </w:pPr>
      <w:r>
        <w:t>Technische Hinweise</w:t>
      </w:r>
    </w:p>
    <w:p w:rsidR="00E5629B" w:rsidRPr="00E5629B" w:rsidRDefault="00E5629B" w:rsidP="00E5629B">
      <w:pPr>
        <w:pStyle w:val="Listenabsatz"/>
        <w:numPr>
          <w:ilvl w:val="0"/>
          <w:numId w:val="2"/>
        </w:numPr>
        <w:shd w:val="clear" w:color="auto" w:fill="FFFFFF"/>
        <w:spacing w:before="100" w:beforeAutospacing="1" w:after="100" w:afterAutospacing="1" w:line="240" w:lineRule="auto"/>
        <w:rPr>
          <w:rFonts w:eastAsia="Times New Roman" w:cstheme="minorHAnsi"/>
          <w:color w:val="172B4D"/>
          <w:lang w:eastAsia="de-DE"/>
        </w:rPr>
      </w:pPr>
      <w:r w:rsidRPr="00E5629B">
        <w:rPr>
          <w:rFonts w:eastAsia="Times New Roman" w:cstheme="minorHAnsi"/>
          <w:color w:val="172B4D"/>
          <w:lang w:eastAsia="de-DE"/>
        </w:rPr>
        <w:t>Die Veranstaltung wird nicht aufgezeichnet. Entsprechend ist es auch nicht erlaubt, dass Sie Ihrerseits Mitschnitte oder Screenshots anfertigen.</w:t>
      </w:r>
      <w:r>
        <w:rPr>
          <w:rFonts w:eastAsia="Times New Roman" w:cstheme="minorHAnsi"/>
          <w:color w:val="172B4D"/>
          <w:lang w:eastAsia="de-DE"/>
        </w:rPr>
        <w:t xml:space="preserve"> </w:t>
      </w:r>
      <w:r>
        <w:t xml:space="preserve">Audio- oder Videomitschnitte der Veranstaltung – auch in Teilen – sind nur zulässig, wenn alle Beteiligten dies vorab ausdrücklich gestatten. Das Recht an Bild und Ton liegt </w:t>
      </w:r>
      <w:proofErr w:type="gramStart"/>
      <w:r>
        <w:t>bei den Referent</w:t>
      </w:r>
      <w:proofErr w:type="gramEnd"/>
      <w:r>
        <w:t>*innen bzw. Veranstalter*innen</w:t>
      </w:r>
      <w:r w:rsidR="00E53447">
        <w:t>.</w:t>
      </w:r>
    </w:p>
    <w:p w:rsidR="00E5629B" w:rsidRDefault="00E5629B" w:rsidP="00E5629B">
      <w:pPr>
        <w:pStyle w:val="Listenabsatz"/>
        <w:numPr>
          <w:ilvl w:val="0"/>
          <w:numId w:val="2"/>
        </w:numPr>
        <w:spacing w:after="0"/>
      </w:pPr>
      <w:r>
        <w:t>Wenn Sie bei eingeschalteter Kamera den Hintergrund (z.B. Ihre privaten Räumlichkeiten) verdecken möchten, bietet Ihnen ZOOM die Option des virtuellen Hintergrunds oder eines Weichzeichners an.</w:t>
      </w:r>
    </w:p>
    <w:p w:rsidR="00E5629B" w:rsidRDefault="00E5629B" w:rsidP="00E5629B">
      <w:pPr>
        <w:numPr>
          <w:ilvl w:val="0"/>
          <w:numId w:val="2"/>
        </w:numPr>
        <w:shd w:val="clear" w:color="auto" w:fill="FFFFFF"/>
        <w:spacing w:before="100" w:beforeAutospacing="1" w:after="0" w:line="240" w:lineRule="auto"/>
        <w:rPr>
          <w:rFonts w:eastAsia="Times New Roman" w:cstheme="minorHAnsi"/>
          <w:lang w:eastAsia="de-DE"/>
        </w:rPr>
      </w:pPr>
      <w:r w:rsidRPr="00E5629B">
        <w:rPr>
          <w:rFonts w:eastAsia="Times New Roman" w:cstheme="minorHAnsi"/>
          <w:lang w:eastAsia="de-DE"/>
        </w:rPr>
        <w:t>Wir bitten alle Teilnehmenden</w:t>
      </w:r>
      <w:r>
        <w:rPr>
          <w:rFonts w:eastAsia="Times New Roman" w:cstheme="minorHAnsi"/>
          <w:lang w:eastAsia="de-DE"/>
        </w:rPr>
        <w:t xml:space="preserve"> </w:t>
      </w:r>
      <w:r w:rsidRPr="00E5629B">
        <w:rPr>
          <w:rFonts w:eastAsia="Times New Roman" w:cstheme="minorHAnsi"/>
          <w:lang w:eastAsia="de-DE"/>
        </w:rPr>
        <w:t>das Mikrofon abzuschalten, solange sie nicht mit eigenen Fragen oder Redebeiträgen an der Reihe sind.</w:t>
      </w:r>
    </w:p>
    <w:p w:rsidR="00E5629B" w:rsidRDefault="00E5629B" w:rsidP="00E5629B">
      <w:pPr>
        <w:shd w:val="clear" w:color="auto" w:fill="FFFFFF"/>
        <w:spacing w:before="100" w:beforeAutospacing="1" w:after="0" w:line="240" w:lineRule="auto"/>
        <w:ind w:left="720"/>
        <w:rPr>
          <w:rFonts w:eastAsia="Times New Roman" w:cstheme="minorHAnsi"/>
          <w:lang w:eastAsia="de-DE"/>
        </w:rPr>
      </w:pPr>
    </w:p>
    <w:p w:rsidR="00E5629B" w:rsidRDefault="00E5629B" w:rsidP="00E5629B">
      <w:pPr>
        <w:pStyle w:val="berschrift2"/>
        <w:rPr>
          <w:rFonts w:eastAsia="Times New Roman"/>
          <w:lang w:eastAsia="de-DE"/>
        </w:rPr>
      </w:pPr>
      <w:r>
        <w:rPr>
          <w:rFonts w:eastAsia="Times New Roman"/>
          <w:lang w:eastAsia="de-DE"/>
        </w:rPr>
        <w:t>Umgang miteinander</w:t>
      </w:r>
    </w:p>
    <w:p w:rsidR="00E53447" w:rsidRPr="00E53447" w:rsidRDefault="00E53447" w:rsidP="00E53447">
      <w:pPr>
        <w:rPr>
          <w:lang w:eastAsia="de-DE"/>
        </w:rPr>
      </w:pPr>
    </w:p>
    <w:p w:rsidR="005C0388" w:rsidRPr="00E53447" w:rsidRDefault="00D26BBC">
      <w:pPr>
        <w:rPr>
          <w:b/>
        </w:rPr>
      </w:pPr>
      <w:r w:rsidRPr="00E53447">
        <w:rPr>
          <w:b/>
        </w:rPr>
        <w:t>Halten Sie sich bitte online (z.B. in Chat und in Wortbeiträgen) an dieselben Regeln der Höflichkeit und tun Sie nichts, was Sie normalerweise nicht auch live vor Ort in einer Veranstaltung tun würden.</w:t>
      </w:r>
    </w:p>
    <w:p w:rsidR="00E53447" w:rsidRDefault="00E53447" w:rsidP="00E53447">
      <w:pPr>
        <w:pStyle w:val="Listenabsatz"/>
        <w:numPr>
          <w:ilvl w:val="0"/>
          <w:numId w:val="4"/>
        </w:numPr>
      </w:pPr>
      <w:r>
        <w:t>Jegliche beleidigende, diskriminierende und/oder rassistische Bemerkungen und Kommentare werden nicht geduldet. Die Veranstalter*innen und Referent*innen bzw. Co- Hosts können und werden auch in den virtuellen Räumen der Stabsstelle Diversity Gebrauch vom Hausrecht machen und Teilnehmende bei Störungen infolge nicht angemessener Kommunikation aus den virtuellen Veranstaltungen ausschließen.</w:t>
      </w:r>
    </w:p>
    <w:p w:rsidR="00E53447" w:rsidRDefault="00D26BBC" w:rsidP="00E53447">
      <w:pPr>
        <w:pStyle w:val="Listenabsatz"/>
        <w:numPr>
          <w:ilvl w:val="0"/>
          <w:numId w:val="4"/>
        </w:numPr>
      </w:pPr>
      <w:r>
        <w:t xml:space="preserve">Ihr Bildhintergrund </w:t>
      </w:r>
      <w:r w:rsidR="00E53447">
        <w:t xml:space="preserve">(sowie alle anderen Kommunikationswege wie Chat etc.) </w:t>
      </w:r>
      <w:r>
        <w:t>d</w:t>
      </w:r>
      <w:r w:rsidR="00AF6B8E">
        <w:t>ürfen</w:t>
      </w:r>
      <w:r>
        <w:t xml:space="preserve"> </w:t>
      </w:r>
      <w:r w:rsidR="00E53447">
        <w:t xml:space="preserve">nicht </w:t>
      </w:r>
      <w:r>
        <w:t>zur Kommunikation politischer oder kommerzieller Inhalte verwendet werden (Partei- oder Werbeplakate, politische Symbole, Reklamebotschaften usw.).</w:t>
      </w:r>
    </w:p>
    <w:p w:rsidR="00E53447" w:rsidRDefault="00D26BBC" w:rsidP="00E53447">
      <w:pPr>
        <w:pStyle w:val="Listenabsatz"/>
        <w:numPr>
          <w:ilvl w:val="0"/>
          <w:numId w:val="4"/>
        </w:numPr>
      </w:pPr>
      <w:r>
        <w:t>Bleiben Sie auch im Chat beim Thema. Überlegen Sie, bevor Sie schreiben und lesen Sie das Geschriebene noch einmal, bevor Sie auf „senden“ drücken.</w:t>
      </w:r>
    </w:p>
    <w:p w:rsidR="00E53447" w:rsidRDefault="00D26BBC" w:rsidP="00E53447">
      <w:pPr>
        <w:pStyle w:val="Listenabsatz"/>
        <w:numPr>
          <w:ilvl w:val="0"/>
          <w:numId w:val="4"/>
        </w:numPr>
      </w:pPr>
      <w:r>
        <w:t xml:space="preserve">Vermeiden Sie ironische Bemerkungen, da sie aufgrund der Distanz falsch verstanden werden können. </w:t>
      </w:r>
    </w:p>
    <w:p w:rsidR="00E53447" w:rsidRDefault="00D26BBC" w:rsidP="00E53447">
      <w:pPr>
        <w:pStyle w:val="Listenabsatz"/>
        <w:numPr>
          <w:ilvl w:val="0"/>
          <w:numId w:val="4"/>
        </w:numPr>
      </w:pPr>
      <w:r>
        <w:t>Teilen Sie ohne Absprache keine Fremdlinks, insbesondere keine zu Themen, die nicht Gegenstand der V</w:t>
      </w:r>
      <w:r w:rsidR="00E53447">
        <w:t>eranstaltung</w:t>
      </w:r>
      <w:r>
        <w:t xml:space="preserve"> sind.</w:t>
      </w:r>
    </w:p>
    <w:p w:rsidR="00D26BBC" w:rsidRDefault="00D26BBC" w:rsidP="00E53447">
      <w:pPr>
        <w:pStyle w:val="Listenabsatz"/>
        <w:numPr>
          <w:ilvl w:val="0"/>
          <w:numId w:val="4"/>
        </w:numPr>
      </w:pPr>
      <w:r>
        <w:t xml:space="preserve">Wenn Sie etwas zitieren, machen Sie es kenntlich und verweisen Sie auf </w:t>
      </w:r>
      <w:r w:rsidR="00E53447">
        <w:t>Urheber*innen.</w:t>
      </w:r>
    </w:p>
    <w:p w:rsidR="009B7A6C" w:rsidRPr="00BE24A4" w:rsidRDefault="009B7A6C" w:rsidP="009B7A6C">
      <w:pPr>
        <w:pStyle w:val="Listenabsatz"/>
        <w:numPr>
          <w:ilvl w:val="0"/>
          <w:numId w:val="4"/>
        </w:numPr>
        <w:spacing w:after="0" w:line="240" w:lineRule="auto"/>
        <w:contextualSpacing w:val="0"/>
        <w:rPr>
          <w:rFonts w:eastAsia="Times New Roman" w:cstheme="minorHAnsi"/>
        </w:rPr>
      </w:pPr>
      <w:r w:rsidRPr="009B7A6C">
        <w:rPr>
          <w:rFonts w:eastAsia="Times New Roman" w:cstheme="minorHAnsi"/>
          <w:color w:val="000000"/>
          <w:lang w:eastAsia="de-DE"/>
        </w:rPr>
        <w:t>Aus Datenschutzgründen bitten wir Sie, sich selbst zu schützen und in der Diskussion keine persönlichen Informationen preiszugeben.</w:t>
      </w:r>
    </w:p>
    <w:p w:rsidR="00BE24A4" w:rsidRDefault="00BE24A4" w:rsidP="00BE24A4">
      <w:pPr>
        <w:spacing w:after="0" w:line="240" w:lineRule="auto"/>
        <w:rPr>
          <w:rFonts w:eastAsia="Times New Roman" w:cstheme="minorHAnsi"/>
        </w:rPr>
      </w:pPr>
    </w:p>
    <w:p w:rsidR="00BE24A4" w:rsidRPr="00BE24A4" w:rsidRDefault="00BE24A4" w:rsidP="00BE24A4">
      <w:pPr>
        <w:spacing w:after="0" w:line="240" w:lineRule="auto"/>
        <w:rPr>
          <w:rFonts w:eastAsia="Times New Roman" w:cstheme="minorHAnsi"/>
        </w:rPr>
      </w:pPr>
      <w:r>
        <w:rPr>
          <w:rFonts w:eastAsia="Times New Roman" w:cstheme="minorHAnsi"/>
        </w:rPr>
        <w:t xml:space="preserve">Falls Sie in der Veranstaltung oder allgemein an der Hochschule Diskriminierung, Mobbing oder Belästigung erfahren, bieten unsere </w:t>
      </w:r>
      <w:hyperlink r:id="rId5" w:history="1">
        <w:r w:rsidRPr="00BE24A4">
          <w:rPr>
            <w:rStyle w:val="Hyperlink"/>
            <w:rFonts w:eastAsia="Times New Roman" w:cstheme="minorHAnsi"/>
          </w:rPr>
          <w:t>Erstberater*innen</w:t>
        </w:r>
      </w:hyperlink>
      <w:r>
        <w:rPr>
          <w:rFonts w:eastAsia="Times New Roman" w:cstheme="minorHAnsi"/>
        </w:rPr>
        <w:t xml:space="preserve"> Beratung, Unterstützung und Beschwerdemöglichkeiten. Zu finden sind die Erstberater*innen auf der Website der Hochschule unter den Suchbegriffen „Beratung Antidiskriminierung“.</w:t>
      </w:r>
      <w:bookmarkStart w:id="0" w:name="_GoBack"/>
      <w:bookmarkEnd w:id="0"/>
    </w:p>
    <w:p w:rsidR="009B7A6C" w:rsidRDefault="009B7A6C" w:rsidP="009B7A6C"/>
    <w:sectPr w:rsidR="009B7A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4336A"/>
    <w:multiLevelType w:val="multilevel"/>
    <w:tmpl w:val="FC14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9EC260E"/>
    <w:multiLevelType w:val="multilevel"/>
    <w:tmpl w:val="FC14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5CD7616"/>
    <w:multiLevelType w:val="hybridMultilevel"/>
    <w:tmpl w:val="5364953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3" w15:restartNumberingAfterBreak="0">
    <w:nsid w:val="3D7622D0"/>
    <w:multiLevelType w:val="multilevel"/>
    <w:tmpl w:val="FC14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1A77C58"/>
    <w:multiLevelType w:val="multilevel"/>
    <w:tmpl w:val="FC1440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1"/>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6BBC"/>
    <w:rsid w:val="005C0388"/>
    <w:rsid w:val="009B7A6C"/>
    <w:rsid w:val="00AF6B8E"/>
    <w:rsid w:val="00BE24A4"/>
    <w:rsid w:val="00D26BBC"/>
    <w:rsid w:val="00E53447"/>
    <w:rsid w:val="00E5629B"/>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82361"/>
  <w15:chartTrackingRefBased/>
  <w15:docId w15:val="{241251E9-2371-4146-9201-59585A15C2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E5629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berschrift2">
    <w:name w:val="heading 2"/>
    <w:basedOn w:val="Standard"/>
    <w:next w:val="Standard"/>
    <w:link w:val="berschrift2Zchn"/>
    <w:uiPriority w:val="9"/>
    <w:unhideWhenUsed/>
    <w:qFormat/>
    <w:rsid w:val="00E5629B"/>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E5629B"/>
    <w:rPr>
      <w:rFonts w:asciiTheme="majorHAnsi" w:eastAsiaTheme="majorEastAsia" w:hAnsiTheme="majorHAnsi" w:cstheme="majorBidi"/>
      <w:color w:val="2F5496" w:themeColor="accent1" w:themeShade="BF"/>
      <w:sz w:val="32"/>
      <w:szCs w:val="32"/>
    </w:rPr>
  </w:style>
  <w:style w:type="character" w:customStyle="1" w:styleId="berschrift2Zchn">
    <w:name w:val="Überschrift 2 Zchn"/>
    <w:basedOn w:val="Absatz-Standardschriftart"/>
    <w:link w:val="berschrift2"/>
    <w:uiPriority w:val="9"/>
    <w:rsid w:val="00E5629B"/>
    <w:rPr>
      <w:rFonts w:asciiTheme="majorHAnsi" w:eastAsiaTheme="majorEastAsia" w:hAnsiTheme="majorHAnsi" w:cstheme="majorBidi"/>
      <w:color w:val="2F5496" w:themeColor="accent1" w:themeShade="BF"/>
      <w:sz w:val="26"/>
      <w:szCs w:val="26"/>
    </w:rPr>
  </w:style>
  <w:style w:type="paragraph" w:styleId="Listenabsatz">
    <w:name w:val="List Paragraph"/>
    <w:basedOn w:val="Standard"/>
    <w:uiPriority w:val="34"/>
    <w:qFormat/>
    <w:rsid w:val="00E5629B"/>
    <w:pPr>
      <w:ind w:left="720"/>
      <w:contextualSpacing/>
    </w:pPr>
  </w:style>
  <w:style w:type="character" w:styleId="Hyperlink">
    <w:name w:val="Hyperlink"/>
    <w:basedOn w:val="Absatz-Standardschriftart"/>
    <w:uiPriority w:val="99"/>
    <w:unhideWhenUsed/>
    <w:rsid w:val="00BE24A4"/>
    <w:rPr>
      <w:color w:val="0563C1" w:themeColor="hyperlink"/>
      <w:u w:val="single"/>
    </w:rPr>
  </w:style>
  <w:style w:type="character" w:styleId="NichtaufgelsteErwhnung">
    <w:name w:val="Unresolved Mention"/>
    <w:basedOn w:val="Absatz-Standardschriftart"/>
    <w:uiPriority w:val="99"/>
    <w:semiHidden/>
    <w:unhideWhenUsed/>
    <w:rsid w:val="00BE24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1066457">
      <w:bodyDiv w:val="1"/>
      <w:marLeft w:val="0"/>
      <w:marRight w:val="0"/>
      <w:marTop w:val="0"/>
      <w:marBottom w:val="0"/>
      <w:divBdr>
        <w:top w:val="none" w:sz="0" w:space="0" w:color="auto"/>
        <w:left w:val="none" w:sz="0" w:space="0" w:color="auto"/>
        <w:bottom w:val="none" w:sz="0" w:space="0" w:color="auto"/>
        <w:right w:val="none" w:sz="0" w:space="0" w:color="auto"/>
      </w:divBdr>
    </w:div>
    <w:div w:id="534276046">
      <w:bodyDiv w:val="1"/>
      <w:marLeft w:val="0"/>
      <w:marRight w:val="0"/>
      <w:marTop w:val="0"/>
      <w:marBottom w:val="0"/>
      <w:divBdr>
        <w:top w:val="none" w:sz="0" w:space="0" w:color="auto"/>
        <w:left w:val="none" w:sz="0" w:space="0" w:color="auto"/>
        <w:bottom w:val="none" w:sz="0" w:space="0" w:color="auto"/>
        <w:right w:val="none" w:sz="0" w:space="0" w:color="auto"/>
      </w:divBdr>
    </w:div>
    <w:div w:id="10430210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frankfurt-university.de/de/hochschule/wir-ueber-uns/gleichstellung-und-diversity/antidiskriminierung/beratungsstellen/" TargetMode="Externa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374</Words>
  <Characters>2363</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Frankfurt University of Applied Sciences</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Broeren, Verena</dc:creator>
  <cp:keywords/>
  <dc:description/>
  <cp:lastModifiedBy>Broeren, Verena</cp:lastModifiedBy>
  <cp:revision>4</cp:revision>
  <dcterms:created xsi:type="dcterms:W3CDTF">2021-05-03T12:23:00Z</dcterms:created>
  <dcterms:modified xsi:type="dcterms:W3CDTF">2021-06-24T11:29:00Z</dcterms:modified>
</cp:coreProperties>
</file>